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10356" w:rsidRPr="0080792B" w:rsidRDefault="0080792B" w:rsidP="0080792B">
      <w:pPr>
        <w:bidi/>
        <w:rPr>
          <w:b/>
          <w:bCs/>
          <w:rtl/>
          <w:lang w:bidi="fa-IR"/>
        </w:rPr>
      </w:pPr>
      <w:r w:rsidRPr="0080792B">
        <w:rPr>
          <w:rFonts w:cs="Calibri"/>
          <w:b/>
          <w:bCs/>
          <w:rtl/>
        </w:rPr>
        <w:t>طبقه</w:t>
      </w:r>
      <w:r w:rsidRPr="0080792B">
        <w:rPr>
          <w:b/>
          <w:bCs/>
        </w:rPr>
        <w:t xml:space="preserve"> </w:t>
      </w:r>
      <w:r w:rsidRPr="0080792B">
        <w:rPr>
          <w:rFonts w:cs="Calibri"/>
          <w:b/>
          <w:bCs/>
          <w:rtl/>
        </w:rPr>
        <w:t>بندی</w:t>
      </w:r>
      <w:r w:rsidRPr="0080792B">
        <w:rPr>
          <w:b/>
          <w:bCs/>
        </w:rPr>
        <w:t xml:space="preserve"> </w:t>
      </w:r>
      <w:r w:rsidRPr="0080792B">
        <w:rPr>
          <w:rFonts w:cs="Calibri"/>
          <w:b/>
          <w:bCs/>
          <w:rtl/>
        </w:rPr>
        <w:t>جدید</w:t>
      </w:r>
      <w:r w:rsidRPr="0080792B">
        <w:rPr>
          <w:b/>
          <w:bCs/>
        </w:rPr>
        <w:t xml:space="preserve"> AF </w:t>
      </w:r>
    </w:p>
    <w:p w:rsidR="00110356" w:rsidRDefault="0080792B" w:rsidP="0080792B">
      <w:pPr>
        <w:bidi/>
        <w:jc w:val="right"/>
        <w:rPr>
          <w:rtl/>
          <w:lang w:bidi="fa-IR"/>
        </w:rPr>
      </w:pPr>
      <w:r>
        <w:t xml:space="preserve">A) at risk </w:t>
      </w:r>
    </w:p>
    <w:p w:rsidR="00110356" w:rsidRDefault="0080792B" w:rsidP="0080792B">
      <w:pPr>
        <w:bidi/>
        <w:jc w:val="right"/>
      </w:pPr>
      <w:r>
        <w:t xml:space="preserve">B) Pre AF </w:t>
      </w:r>
    </w:p>
    <w:p w:rsidR="00110356" w:rsidRDefault="0080792B" w:rsidP="0080792B">
      <w:pPr>
        <w:bidi/>
        <w:jc w:val="right"/>
      </w:pPr>
      <w:r>
        <w:t xml:space="preserve">LA enlargement </w:t>
      </w:r>
    </w:p>
    <w:p w:rsidR="00110356" w:rsidRDefault="0080792B" w:rsidP="0080792B">
      <w:pPr>
        <w:bidi/>
        <w:jc w:val="right"/>
        <w:rPr>
          <w:rtl/>
          <w:lang w:bidi="fa-IR"/>
        </w:rPr>
      </w:pPr>
      <w:r>
        <w:t xml:space="preserve">Frequency PAC </w:t>
      </w:r>
    </w:p>
    <w:p w:rsidR="00110356" w:rsidRDefault="0080792B" w:rsidP="0080792B">
      <w:pPr>
        <w:bidi/>
        <w:jc w:val="right"/>
        <w:rPr>
          <w:rtl/>
          <w:lang w:bidi="fa-IR"/>
        </w:rPr>
      </w:pPr>
      <w:r>
        <w:t xml:space="preserve">3) AF </w:t>
      </w:r>
    </w:p>
    <w:p w:rsidR="00110356" w:rsidRDefault="0080792B" w:rsidP="0080792B">
      <w:pPr>
        <w:bidi/>
        <w:jc w:val="right"/>
      </w:pPr>
      <w:r>
        <w:t xml:space="preserve">_Paroxismal </w:t>
      </w:r>
    </w:p>
    <w:p w:rsidR="00110356" w:rsidRDefault="0080792B" w:rsidP="0080792B">
      <w:pPr>
        <w:bidi/>
        <w:jc w:val="right"/>
      </w:pPr>
      <w:r>
        <w:t xml:space="preserve">_persistent </w:t>
      </w:r>
    </w:p>
    <w:p w:rsidR="00110356" w:rsidRDefault="0080792B" w:rsidP="0080792B">
      <w:pPr>
        <w:bidi/>
        <w:jc w:val="right"/>
      </w:pPr>
      <w:r>
        <w:t xml:space="preserve">_Long standing </w:t>
      </w:r>
    </w:p>
    <w:p w:rsidR="00110356" w:rsidRDefault="0080792B" w:rsidP="0080792B">
      <w:pPr>
        <w:bidi/>
        <w:jc w:val="right"/>
        <w:rPr>
          <w:rtl/>
          <w:lang w:bidi="fa-IR"/>
        </w:rPr>
      </w:pPr>
      <w:r>
        <w:t xml:space="preserve">_successful AF ablation </w:t>
      </w:r>
    </w:p>
    <w:p w:rsidR="00110356" w:rsidRDefault="0080792B" w:rsidP="0080792B">
      <w:pPr>
        <w:bidi/>
        <w:jc w:val="right"/>
      </w:pPr>
      <w:r>
        <w:t>4) Permenant</w:t>
      </w:r>
    </w:p>
    <w:p w:rsidR="00110356" w:rsidRDefault="0080792B" w:rsidP="0080792B">
      <w:pPr>
        <w:bidi/>
        <w:jc w:val="right"/>
      </w:pPr>
      <w:r>
        <w:t xml:space="preserve">Chronic AF </w:t>
      </w:r>
    </w:p>
    <w:p w:rsidR="00110356" w:rsidRDefault="0080792B" w:rsidP="0080792B">
      <w:pPr>
        <w:bidi/>
      </w:pPr>
      <w:r>
        <w:rPr>
          <w:rtl/>
        </w:rPr>
        <w:t xml:space="preserve">با انواع چهار AF  بالا جایگزین شده و دیگه این ترم کاربردی نداره </w:t>
      </w:r>
    </w:p>
    <w:p w:rsidR="00110356" w:rsidRDefault="00110356" w:rsidP="0080792B">
      <w:pPr>
        <w:bidi/>
      </w:pPr>
    </w:p>
    <w:p w:rsidR="00110356" w:rsidRDefault="0080792B" w:rsidP="0080792B">
      <w:pPr>
        <w:bidi/>
        <w:jc w:val="right"/>
      </w:pPr>
      <w:r>
        <w:t xml:space="preserve">Valvular and non valvular AF </w:t>
      </w:r>
    </w:p>
    <w:p w:rsidR="00110356" w:rsidRDefault="0080792B" w:rsidP="0080792B">
      <w:pPr>
        <w:bidi/>
      </w:pPr>
      <w:r>
        <w:rPr>
          <w:rtl/>
        </w:rPr>
        <w:t xml:space="preserve">بیشتر برای کاهش ریسک استروک بودند و الان دیگه کاربرد ندارند </w:t>
      </w:r>
    </w:p>
    <w:p w:rsidR="00110356" w:rsidRDefault="00110356" w:rsidP="0080792B">
      <w:pPr>
        <w:bidi/>
      </w:pPr>
    </w:p>
    <w:p w:rsidR="00110356" w:rsidRDefault="0080792B" w:rsidP="0080792B">
      <w:pPr>
        <w:bidi/>
        <w:jc w:val="right"/>
      </w:pPr>
      <w:r>
        <w:t>Lone AF</w:t>
      </w:r>
    </w:p>
    <w:p w:rsidR="00110356" w:rsidRDefault="0080792B" w:rsidP="0080792B">
      <w:pPr>
        <w:bidi/>
      </w:pPr>
      <w:r>
        <w:rPr>
          <w:rtl/>
        </w:rPr>
        <w:t>تاثیری در پیامدها نداره و استفاده نشه</w:t>
      </w:r>
    </w:p>
    <w:p w:rsidR="00110356" w:rsidRDefault="0080792B" w:rsidP="0080792B">
      <w:pPr>
        <w:bidi/>
      </w:pPr>
      <w:r>
        <w:rPr>
          <w:noProof/>
          <w:lang w:eastAsia="en-US"/>
        </w:rPr>
        <w:lastRenderedPageBreak/>
        <w:drawing>
          <wp:inline distT="0" distB="0" distL="114300" distR="114300" wp14:anchorId="14B4F4F5" wp14:editId="7D262362">
            <wp:extent cx="2971799" cy="4121239"/>
            <wp:effectExtent l="0" t="0" r="0" b="0"/>
            <wp:docPr id="1026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2971799" cy="4121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0356" w:rsidRDefault="0080792B" w:rsidP="0080792B">
      <w:pPr>
        <w:bidi/>
      </w:pPr>
      <w:r>
        <w:t xml:space="preserve">Rate control VS rhythm control </w:t>
      </w:r>
    </w:p>
    <w:p w:rsidR="00110356" w:rsidRDefault="00110356" w:rsidP="0080792B">
      <w:pPr>
        <w:bidi/>
      </w:pPr>
    </w:p>
    <w:p w:rsidR="00110356" w:rsidRDefault="0080792B" w:rsidP="0080792B">
      <w:pPr>
        <w:bidi/>
      </w:pPr>
      <w:r>
        <w:t xml:space="preserve">AFFIRM trial </w:t>
      </w:r>
    </w:p>
    <w:p w:rsidR="00110356" w:rsidRDefault="0080792B" w:rsidP="0080792B">
      <w:pPr>
        <w:bidi/>
      </w:pPr>
      <w:r>
        <w:rPr>
          <w:rtl/>
        </w:rPr>
        <w:t xml:space="preserve">در این ترایال که سال ۲۰۰۲ منتشر شد بین ریتم کنترل و ریت کنترل تفاوتی در پیامدهای بالینی نبود </w:t>
      </w:r>
    </w:p>
    <w:p w:rsidR="00110356" w:rsidRDefault="00110356" w:rsidP="0080792B">
      <w:pPr>
        <w:bidi/>
      </w:pPr>
    </w:p>
    <w:p w:rsidR="00110356" w:rsidRDefault="0080792B" w:rsidP="0080792B">
      <w:pPr>
        <w:bidi/>
      </w:pPr>
      <w:r>
        <w:t>EAST AFNET 4 trial</w:t>
      </w:r>
    </w:p>
    <w:p w:rsidR="00110356" w:rsidRDefault="00110356" w:rsidP="0080792B">
      <w:pPr>
        <w:bidi/>
      </w:pPr>
    </w:p>
    <w:p w:rsidR="00110356" w:rsidRDefault="0080792B" w:rsidP="0080792B">
      <w:pPr>
        <w:bidi/>
      </w:pPr>
      <w:r>
        <w:rPr>
          <w:rtl/>
        </w:rPr>
        <w:t>در این ترایال که سال ۲۰۲۲ انجام شد ریتم کنترل در بهبود پیامدها بهتر از ریت کنترل بود</w:t>
      </w:r>
    </w:p>
    <w:p w:rsidR="00110356" w:rsidRDefault="0080792B" w:rsidP="0080792B">
      <w:pPr>
        <w:bidi/>
      </w:pPr>
      <w:r>
        <w:rPr>
          <w:noProof/>
          <w:lang w:eastAsia="en-US"/>
        </w:rPr>
        <w:lastRenderedPageBreak/>
        <w:drawing>
          <wp:inline distT="0" distB="0" distL="114300" distR="114300" wp14:anchorId="3B285246" wp14:editId="14E92205">
            <wp:extent cx="2971800" cy="2936453"/>
            <wp:effectExtent l="0" t="0" r="0" b="0"/>
            <wp:docPr id="1027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2971800" cy="2936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0356" w:rsidRDefault="0080792B" w:rsidP="0080792B">
      <w:pPr>
        <w:bidi/>
      </w:pPr>
      <w:r>
        <w:rPr>
          <w:noProof/>
          <w:lang w:eastAsia="en-US"/>
        </w:rPr>
        <w:drawing>
          <wp:inline distT="0" distB="0" distL="114300" distR="114300" wp14:anchorId="4ECAE472" wp14:editId="58AABFF4">
            <wp:extent cx="2971800" cy="2386278"/>
            <wp:effectExtent l="0" t="0" r="0" b="0"/>
            <wp:docPr id="1028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>
                    <a:blip r:embed="rId6" cstate="print"/>
                    <a:srcRect/>
                    <a:stretch/>
                  </pic:blipFill>
                  <pic:spPr>
                    <a:xfrm>
                      <a:off x="0" y="0"/>
                      <a:ext cx="2971800" cy="2386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0356" w:rsidRDefault="0080792B" w:rsidP="0080792B">
      <w:pPr>
        <w:bidi/>
      </w:pPr>
      <w:r>
        <w:rPr>
          <w:rtl/>
        </w:rPr>
        <w:t>ریتم کنترل در کیس های زیر یک سال و علامت دار توصیه میشه</w:t>
      </w:r>
    </w:p>
    <w:p w:rsidR="00110356" w:rsidRDefault="00110356" w:rsidP="0080792B">
      <w:pPr>
        <w:bidi/>
      </w:pPr>
    </w:p>
    <w:p w:rsidR="00110356" w:rsidRDefault="0080792B" w:rsidP="0080792B">
      <w:pPr>
        <w:bidi/>
        <w:rPr>
          <w:lang w:bidi="fa-IR"/>
        </w:rPr>
      </w:pPr>
      <w:r>
        <w:rPr>
          <w:rtl/>
        </w:rPr>
        <w:t xml:space="preserve">پیشگیری ترمبوامبولی در کاردیوورژن </w:t>
      </w:r>
    </w:p>
    <w:p w:rsidR="00110356" w:rsidRDefault="0080792B" w:rsidP="0080792B">
      <w:pPr>
        <w:bidi/>
        <w:rPr>
          <w:lang w:bidi="fa-IR"/>
        </w:rPr>
      </w:pPr>
      <w:r>
        <w:rPr>
          <w:rtl/>
        </w:rPr>
        <w:t xml:space="preserve">در AFبالای ۴۸ ساعت ۳ هفته آنتی کواگولانت یا اکو مری برای رد ترومبوز قیل کاردیورژن الکتیو ضروری است 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>اگر ترومبوز LA باشه باید ۳ تا ۶ هفته آنتی کواگولانت داد و بعد دوباره اکو مری کرد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 xml:space="preserve">قبل کاردیوورژن و تا ۴ هفته بعد آنتی کواگولانت باید بعد کاردیوورژن ادامه یابد 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 xml:space="preserve">در AF زیر ۴۸ ساعت استفاده از اکو مری در CHADS2-VASC  مساوی ۲ به بالا </w:t>
      </w:r>
    </w:p>
    <w:p w:rsidR="00110356" w:rsidRDefault="0080792B" w:rsidP="0080792B">
      <w:pPr>
        <w:bidi/>
      </w:pPr>
      <w:r>
        <w:rPr>
          <w:rtl/>
        </w:rPr>
        <w:t>در AF زیر ۱۲ ساعت و CHADS2-VASC مساوی صفر تا یک نقش  اکو مری نامشخص چون ریسک ترومبو آمبولی پایینه</w:t>
      </w:r>
    </w:p>
    <w:p w:rsidR="00110356" w:rsidRPr="0080792B" w:rsidRDefault="0080792B" w:rsidP="0080792B">
      <w:pPr>
        <w:bidi/>
        <w:rPr>
          <w:b/>
          <w:bCs/>
          <w:rtl/>
          <w:lang w:bidi="fa-IR"/>
        </w:rPr>
      </w:pPr>
      <w:r w:rsidRPr="0080792B">
        <w:rPr>
          <w:b/>
          <w:bCs/>
          <w:rtl/>
        </w:rPr>
        <w:lastRenderedPageBreak/>
        <w:t xml:space="preserve">کاردیوورژن الکتریکی 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 xml:space="preserve">اگر بیمار unstable باشه بلافاصله شوک کاردبورژن با ۲۰۰ ژول بای فازیک موثرتر از ۱۰۰ ژول است  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>در بیماران با کاردیورژن elective  اگر شوک  اول جواب نداد یا میداگزیلاری پدل ها را بزارید یا ژول افزایش بدید و یا قبلش آنتی آریتمی بدید</w:t>
      </w:r>
    </w:p>
    <w:p w:rsidR="00110356" w:rsidRPr="0080792B" w:rsidRDefault="0080792B" w:rsidP="0080792B">
      <w:pPr>
        <w:bidi/>
        <w:rPr>
          <w:b/>
          <w:bCs/>
          <w:rtl/>
          <w:lang w:bidi="fa-IR"/>
        </w:rPr>
      </w:pPr>
      <w:r w:rsidRPr="0080792B">
        <w:rPr>
          <w:b/>
          <w:bCs/>
          <w:rtl/>
        </w:rPr>
        <w:t xml:space="preserve">کاردیورژن فارماکولوژیک 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 xml:space="preserve">جایگزین الکتریکال کاردیورژن است یا زمانی که اون قابل انجام نباشه 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 xml:space="preserve">ایبوتیلید در نبود تغییرات استراکچرال و EF بابای ۴۰مناسب است 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 xml:space="preserve">امیودارون وریدی  هم هست منتهی ۸ تا ۱۲ ساعت طول میکشه کانورت بشه </w:t>
      </w:r>
    </w:p>
    <w:p w:rsidR="00110356" w:rsidRDefault="0080792B" w:rsidP="0080792B">
      <w:pPr>
        <w:bidi/>
      </w:pPr>
      <w:r>
        <w:rPr>
          <w:rtl/>
        </w:rPr>
        <w:t xml:space="preserve">در کیس های عودکننده خارج بیمارستان </w:t>
      </w:r>
    </w:p>
    <w:p w:rsidR="00110356" w:rsidRPr="0080792B" w:rsidRDefault="0080792B" w:rsidP="0080792B">
      <w:pPr>
        <w:bidi/>
        <w:jc w:val="right"/>
        <w:rPr>
          <w:b/>
          <w:bCs/>
        </w:rPr>
      </w:pPr>
      <w:r w:rsidRPr="0080792B">
        <w:rPr>
          <w:b/>
          <w:bCs/>
        </w:rPr>
        <w:t xml:space="preserve">Pill in pocket </w:t>
      </w:r>
    </w:p>
    <w:p w:rsidR="00110356" w:rsidRDefault="0080792B" w:rsidP="0080792B">
      <w:pPr>
        <w:bidi/>
      </w:pPr>
      <w:r>
        <w:rPr>
          <w:rtl/>
        </w:rPr>
        <w:t xml:space="preserve">تک دوز خوراکی فلکاینید به همراه بتابلاکر داده شود </w:t>
      </w:r>
    </w:p>
    <w:p w:rsidR="00110356" w:rsidRDefault="0080792B" w:rsidP="0080792B">
      <w:pPr>
        <w:bidi/>
      </w:pPr>
      <w:r>
        <w:rPr>
          <w:rtl/>
        </w:rPr>
        <w:t>اگر بقیه جواب ندن پروکایین امید میشه داد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 xml:space="preserve">دارو برای ریت کنترل </w:t>
      </w:r>
    </w:p>
    <w:p w:rsidR="00110356" w:rsidRDefault="0080792B" w:rsidP="0080792B">
      <w:pPr>
        <w:bidi/>
      </w:pPr>
      <w:r>
        <w:t>.</w:t>
      </w:r>
      <w:r>
        <w:rPr>
          <w:rFonts w:cs="Calibri"/>
          <w:rtl/>
        </w:rPr>
        <w:t>متورال</w:t>
      </w:r>
      <w:r>
        <w:t xml:space="preserve"> </w:t>
      </w:r>
      <w:r>
        <w:rPr>
          <w:rFonts w:cs="Calibri"/>
          <w:rtl/>
        </w:rPr>
        <w:t>۲</w:t>
      </w:r>
      <w:r>
        <w:t>.</w:t>
      </w:r>
      <w:r>
        <w:rPr>
          <w:rFonts w:cs="Calibri"/>
          <w:rtl/>
        </w:rPr>
        <w:t>۵</w:t>
      </w:r>
      <w:r>
        <w:t xml:space="preserve"> </w:t>
      </w:r>
      <w:r>
        <w:rPr>
          <w:rFonts w:cs="Calibri"/>
          <w:rtl/>
        </w:rPr>
        <w:t>تا</w:t>
      </w:r>
      <w:r>
        <w:t xml:space="preserve"> </w:t>
      </w:r>
      <w:r>
        <w:rPr>
          <w:rFonts w:cs="Calibri"/>
          <w:rtl/>
        </w:rPr>
        <w:t>۵</w:t>
      </w:r>
      <w:r>
        <w:t xml:space="preserve"> </w:t>
      </w:r>
      <w:r>
        <w:rPr>
          <w:rFonts w:cs="Calibri"/>
          <w:rtl/>
        </w:rPr>
        <w:t>میلی</w:t>
      </w:r>
      <w:r>
        <w:t xml:space="preserve"> </w:t>
      </w:r>
      <w:r>
        <w:rPr>
          <w:rFonts w:cs="Calibri"/>
          <w:rtl/>
        </w:rPr>
        <w:t>وریدی</w:t>
      </w:r>
      <w:r>
        <w:t xml:space="preserve"> </w:t>
      </w:r>
      <w:r>
        <w:rPr>
          <w:rFonts w:cs="Calibri"/>
          <w:rtl/>
        </w:rPr>
        <w:t>در</w:t>
      </w:r>
      <w:r>
        <w:t xml:space="preserve"> </w:t>
      </w:r>
      <w:r>
        <w:rPr>
          <w:rFonts w:cs="Calibri"/>
          <w:rtl/>
        </w:rPr>
        <w:t>عرض</w:t>
      </w:r>
      <w:r>
        <w:t xml:space="preserve"> </w:t>
      </w:r>
      <w:r>
        <w:rPr>
          <w:rFonts w:cs="Calibri"/>
          <w:rtl/>
        </w:rPr>
        <w:t>۲</w:t>
      </w:r>
      <w:r>
        <w:t xml:space="preserve"> </w:t>
      </w:r>
      <w:r>
        <w:rPr>
          <w:rFonts w:cs="Calibri"/>
          <w:rtl/>
        </w:rPr>
        <w:t>دقیقه</w:t>
      </w:r>
      <w:r>
        <w:t xml:space="preserve"> </w:t>
      </w:r>
      <w:r>
        <w:rPr>
          <w:rFonts w:cs="Calibri"/>
          <w:rtl/>
        </w:rPr>
        <w:t>تا</w:t>
      </w:r>
      <w:r>
        <w:t xml:space="preserve"> </w:t>
      </w:r>
      <w:r>
        <w:rPr>
          <w:rFonts w:cs="Calibri"/>
          <w:rtl/>
        </w:rPr>
        <w:t>سه</w:t>
      </w:r>
      <w:r>
        <w:t xml:space="preserve"> </w:t>
      </w:r>
      <w:r>
        <w:rPr>
          <w:rFonts w:cs="Calibri"/>
          <w:rtl/>
        </w:rPr>
        <w:t>دوز</w:t>
      </w:r>
      <w:r>
        <w:t xml:space="preserve"> 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>نگهدارنده خوراکی ۲۵ تا ۲۰۰ میلی BID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 xml:space="preserve">بیسوپرولول نگهدارنده ۲.۵ تا ۱۰ میلی روزانه 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>کارودیلول ۳.۱۲۵ تا ۲۵ میلی BID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 xml:space="preserve">وراپامیل </w:t>
      </w:r>
      <w:r>
        <w:rPr>
          <w:rFonts w:cs="Calibri"/>
          <w:rtl/>
        </w:rPr>
        <w:t>۲</w:t>
      </w:r>
      <w:r>
        <w:t>.</w:t>
      </w:r>
      <w:r>
        <w:rPr>
          <w:rFonts w:cs="Calibri"/>
          <w:rtl/>
        </w:rPr>
        <w:t>۵</w:t>
      </w:r>
      <w:r>
        <w:t xml:space="preserve"> </w:t>
      </w:r>
      <w:r>
        <w:rPr>
          <w:rFonts w:cs="Calibri"/>
          <w:rtl/>
        </w:rPr>
        <w:t>تا</w:t>
      </w:r>
      <w:r>
        <w:t xml:space="preserve"> </w:t>
      </w:r>
      <w:r>
        <w:rPr>
          <w:rFonts w:cs="Calibri"/>
          <w:rtl/>
        </w:rPr>
        <w:t>۵</w:t>
      </w:r>
      <w:r>
        <w:t xml:space="preserve"> </w:t>
      </w:r>
      <w:r>
        <w:rPr>
          <w:rFonts w:cs="Calibri"/>
          <w:rtl/>
        </w:rPr>
        <w:t>میلی</w:t>
      </w:r>
      <w:r>
        <w:t xml:space="preserve"> </w:t>
      </w:r>
      <w:r>
        <w:rPr>
          <w:rFonts w:cs="Calibri"/>
          <w:rtl/>
        </w:rPr>
        <w:t>در</w:t>
      </w:r>
      <w:r>
        <w:t xml:space="preserve"> </w:t>
      </w:r>
      <w:r>
        <w:rPr>
          <w:rFonts w:cs="Calibri"/>
          <w:rtl/>
        </w:rPr>
        <w:t>عرض</w:t>
      </w:r>
      <w:r>
        <w:t xml:space="preserve"> </w:t>
      </w:r>
      <w:r>
        <w:rPr>
          <w:rFonts w:cs="Calibri"/>
          <w:rtl/>
        </w:rPr>
        <w:t>۲</w:t>
      </w:r>
      <w:r>
        <w:t xml:space="preserve"> </w:t>
      </w:r>
      <w:r>
        <w:rPr>
          <w:rFonts w:cs="Calibri"/>
          <w:rtl/>
        </w:rPr>
        <w:t>دقیقه</w:t>
      </w:r>
      <w:r>
        <w:t xml:space="preserve"> </w:t>
      </w:r>
      <w:r>
        <w:rPr>
          <w:rFonts w:cs="Calibri"/>
          <w:rtl/>
        </w:rPr>
        <w:t>تا</w:t>
      </w:r>
      <w:r>
        <w:t xml:space="preserve"> </w:t>
      </w:r>
      <w:r>
        <w:rPr>
          <w:rFonts w:cs="Calibri"/>
          <w:rtl/>
        </w:rPr>
        <w:t>دو</w:t>
      </w:r>
      <w:r>
        <w:t xml:space="preserve"> </w:t>
      </w:r>
      <w:r>
        <w:rPr>
          <w:rFonts w:cs="Calibri"/>
          <w:rtl/>
        </w:rPr>
        <w:t>دوز</w:t>
      </w:r>
      <w:r>
        <w:t xml:space="preserve"> 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 xml:space="preserve">بعد انفوزیون ۵ میلی درساعت تا ۲۰ میلی در ساعت 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 xml:space="preserve">نگهدارنده ۱۸۰ تا ۴۸۰ میلی  روزانه </w:t>
      </w:r>
    </w:p>
    <w:p w:rsidR="00110356" w:rsidRDefault="0080792B" w:rsidP="0080792B">
      <w:pPr>
        <w:bidi/>
      </w:pPr>
      <w:r>
        <w:rPr>
          <w:rtl/>
        </w:rPr>
        <w:t xml:space="preserve">دیگوکسین ۰.۲۵ تا ۰.۵ ظرف چند دقیقه 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 xml:space="preserve">قابل تکرار ۰.۲۵  هر ۶ ساعت تا ۱.۵ گرم در ۲۴ ساعت 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 xml:space="preserve">نگهدارنده </w:t>
      </w:r>
      <w:r>
        <w:rPr>
          <w:rtl/>
        </w:rPr>
        <w:tab/>
      </w:r>
      <w:r>
        <w:rPr>
          <w:rFonts w:cs="Calibri"/>
          <w:rtl/>
        </w:rPr>
        <w:t>۰</w:t>
      </w:r>
      <w:r>
        <w:t>.</w:t>
      </w:r>
      <w:r>
        <w:rPr>
          <w:rFonts w:cs="Calibri"/>
          <w:rtl/>
        </w:rPr>
        <w:t>۶۲۵</w:t>
      </w:r>
      <w:r>
        <w:t xml:space="preserve"> </w:t>
      </w:r>
      <w:r>
        <w:rPr>
          <w:rFonts w:cs="Calibri"/>
          <w:rtl/>
        </w:rPr>
        <w:t>تا</w:t>
      </w:r>
      <w:r>
        <w:t xml:space="preserve"> </w:t>
      </w:r>
      <w:r>
        <w:rPr>
          <w:rFonts w:cs="Calibri"/>
          <w:rtl/>
        </w:rPr>
        <w:t>۰</w:t>
      </w:r>
      <w:r>
        <w:t>.</w:t>
      </w:r>
      <w:r>
        <w:rPr>
          <w:rFonts w:cs="Calibri"/>
          <w:rtl/>
        </w:rPr>
        <w:t>۲۵</w:t>
      </w:r>
      <w:r>
        <w:t xml:space="preserve"> </w:t>
      </w:r>
      <w:r>
        <w:rPr>
          <w:rFonts w:cs="Calibri"/>
          <w:rtl/>
        </w:rPr>
        <w:t>روزانه</w:t>
      </w:r>
    </w:p>
    <w:p w:rsidR="00110356" w:rsidRDefault="0080792B" w:rsidP="0080792B">
      <w:pPr>
        <w:bidi/>
      </w:pPr>
      <w:r>
        <w:rPr>
          <w:rtl/>
        </w:rPr>
        <w:t xml:space="preserve">فارماکولوژیک کاردیوورژن </w:t>
      </w:r>
    </w:p>
    <w:p w:rsidR="00110356" w:rsidRDefault="0080792B" w:rsidP="0080792B">
      <w:pPr>
        <w:bidi/>
      </w:pPr>
      <w:r>
        <w:rPr>
          <w:rtl/>
        </w:rPr>
        <w:t xml:space="preserve">.امیوارون loading دوز ۳۰۰ میلی 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 xml:space="preserve">نگهدارنده ۱۲۰۰ تا ۳۰۰۰ در ۲۴ ساعت </w:t>
      </w:r>
    </w:p>
    <w:p w:rsidR="00110356" w:rsidRDefault="0080792B" w:rsidP="0080792B">
      <w:pPr>
        <w:bidi/>
      </w:pPr>
      <w:r>
        <w:rPr>
          <w:rtl/>
        </w:rPr>
        <w:t xml:space="preserve">فلکاینید زیر ۷۰ کیلو ۲۰۰ میلی 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lastRenderedPageBreak/>
        <w:t>بالای ۷۰۰ کیلو ۳۰۰ میلی تک دوز ..</w:t>
      </w:r>
    </w:p>
    <w:p w:rsidR="00110356" w:rsidRDefault="0080792B" w:rsidP="0080792B">
      <w:pPr>
        <w:bidi/>
      </w:pPr>
      <w:r>
        <w:rPr>
          <w:rtl/>
        </w:rPr>
        <w:t xml:space="preserve">ایبوتیلید </w:t>
      </w:r>
      <w:r>
        <w:rPr>
          <w:rFonts w:hint="cs"/>
          <w:rtl/>
          <w:lang w:bidi="fa-IR"/>
        </w:rPr>
        <w:t xml:space="preserve"> </w:t>
      </w:r>
      <w:r>
        <w:rPr>
          <w:rtl/>
        </w:rPr>
        <w:t xml:space="preserve">بالای ۶۰ کیلو ۱ میلی  در عرض ده دقیقه 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>زیر ۶۰ کیلو ۰.۰۱ میلی /کیلوگرم در ده دقیقه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 xml:space="preserve">دوز نگهدارنده فارماکولوژیک برای نگهداری ریتم سینوسی 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 xml:space="preserve">امیودارون ۲۰۰ میلی BIDبرای دو هفته بعد هم ۲۰۰ میلی روزانه </w:t>
      </w:r>
    </w:p>
    <w:p w:rsidR="00110356" w:rsidRDefault="0080792B" w:rsidP="0080792B">
      <w:pPr>
        <w:bidi/>
      </w:pPr>
      <w:r>
        <w:rPr>
          <w:rtl/>
        </w:rPr>
        <w:t>فلکاینید ۱۰۰ میلی BID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 xml:space="preserve">اندیکاسیون ابلیشن </w:t>
      </w:r>
    </w:p>
    <w:p w:rsidR="00110356" w:rsidRDefault="0080792B" w:rsidP="0080792B">
      <w:pPr>
        <w:bidi/>
      </w:pPr>
      <w:r>
        <w:rPr>
          <w:rtl/>
        </w:rPr>
        <w:t xml:space="preserve">بیماران علامت دار که دارو آنتی آریتمی </w:t>
      </w:r>
    </w:p>
    <w:p w:rsidR="00110356" w:rsidRDefault="0080792B" w:rsidP="0080792B">
      <w:pPr>
        <w:bidi/>
      </w:pPr>
      <w:r>
        <w:rPr>
          <w:rtl/>
        </w:rPr>
        <w:t xml:space="preserve">ناموثر </w:t>
      </w:r>
    </w:p>
    <w:p w:rsidR="00110356" w:rsidRDefault="0080792B" w:rsidP="0080792B">
      <w:pPr>
        <w:bidi/>
      </w:pPr>
      <w:r>
        <w:rPr>
          <w:rtl/>
        </w:rPr>
        <w:t>کنتراندیکه .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 xml:space="preserve">عدم تحمل </w:t>
      </w:r>
    </w:p>
    <w:p w:rsidR="00110356" w:rsidRDefault="0080792B" w:rsidP="0080792B">
      <w:pPr>
        <w:bidi/>
      </w:pPr>
      <w:r>
        <w:rPr>
          <w:rtl/>
        </w:rPr>
        <w:t>بیماران  جوان با کوموربیدیتی کم و پاروکسیسمال AF علامت دار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>در عود ابلیشن چه توصیه ای میشه ؟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 xml:space="preserve">یا دوباره ابلیشن یا آنتی آریتمی </w:t>
      </w:r>
      <w:r>
        <w:rPr>
          <w:rFonts w:hint="cs"/>
          <w:rtl/>
          <w:lang w:bidi="fa-IR"/>
        </w:rPr>
        <w:t>،</w:t>
      </w:r>
      <w:r>
        <w:rPr>
          <w:rtl/>
        </w:rPr>
        <w:t>دادن آنتی آریتمی بعد ابلیشن ریسک عود را کم میکنه</w:t>
      </w:r>
    </w:p>
    <w:p w:rsidR="00110356" w:rsidRDefault="0080792B" w:rsidP="0080792B">
      <w:pPr>
        <w:bidi/>
      </w:pPr>
      <w:r>
        <w:rPr>
          <w:rtl/>
        </w:rPr>
        <w:t xml:space="preserve">اگر ریت کنترل ناموفق و برای ریتم کنترل هم کاندید نباشه AV nodeابلیشن 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>.قبلش پیس میکر میخاد بعد AV nodeابلیشن انجام بشه</w:t>
      </w:r>
    </w:p>
    <w:p w:rsidR="00110356" w:rsidRDefault="0080792B" w:rsidP="0080792B">
      <w:pPr>
        <w:bidi/>
      </w:pPr>
      <w:r>
        <w:rPr>
          <w:rtl/>
        </w:rPr>
        <w:t xml:space="preserve">نارسایی قلب و AF 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 xml:space="preserve">اگر بیمار با AF و HFrEFبیاد به تاکیکاردی کاردیومیوپاتی شک و ریتم را کانورت میکنیم 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>اگر کاندید باشه ابلیشن مناسبه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>ریت کنترل با دیگوکسین بتنهایی یا در کنار دیگر عوامل اگر تحمل بشن مناسبه .</w:t>
      </w:r>
    </w:p>
    <w:p w:rsidR="00110356" w:rsidRDefault="0080792B" w:rsidP="0080792B">
      <w:pPr>
        <w:bidi/>
      </w:pPr>
      <w:r>
        <w:rPr>
          <w:rtl/>
        </w:rPr>
        <w:t>برای ریت کنترل حاد امیودارون هم میشه داد</w:t>
      </w:r>
    </w:p>
    <w:p w:rsidR="00110356" w:rsidRDefault="0080792B" w:rsidP="0080792B">
      <w:pPr>
        <w:bidi/>
      </w:pPr>
      <w:r>
        <w:rPr>
          <w:rtl/>
        </w:rPr>
        <w:t>درWPW که همه بلاک کننده AV حتی امیودارون کنتراندیکه است</w:t>
      </w:r>
    </w:p>
    <w:p w:rsidR="00110356" w:rsidRDefault="0080792B" w:rsidP="0080792B">
      <w:pPr>
        <w:bidi/>
      </w:pPr>
      <w:r>
        <w:rPr>
          <w:rtl/>
        </w:rPr>
        <w:t>در ورزشکاران ابلیشن مناسبه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 xml:space="preserve">در چاقی مرضی و AF بالای BMI عدد ۴۰ DOAC ارجح به وارفارین </w:t>
      </w:r>
    </w:p>
    <w:p w:rsidR="00110356" w:rsidRDefault="0080792B" w:rsidP="0080792B">
      <w:pPr>
        <w:bidi/>
      </w:pPr>
      <w:r>
        <w:rPr>
          <w:rtl/>
        </w:rPr>
        <w:t xml:space="preserve">اگر جراحی  bariatric انجام بده  وارفارین </w:t>
      </w:r>
    </w:p>
    <w:p w:rsidR="00110356" w:rsidRDefault="0080792B" w:rsidP="0080792B">
      <w:pPr>
        <w:bidi/>
      </w:pPr>
      <w:r>
        <w:rPr>
          <w:rtl/>
        </w:rPr>
        <w:t>ارجحه بخاطر اختلال در جذب NOAC</w:t>
      </w:r>
    </w:p>
    <w:p w:rsidR="00110356" w:rsidRPr="0080792B" w:rsidRDefault="0080792B" w:rsidP="0080792B">
      <w:pPr>
        <w:bidi/>
        <w:rPr>
          <w:b/>
          <w:bCs/>
          <w:rtl/>
          <w:lang w:bidi="fa-IR"/>
        </w:rPr>
      </w:pPr>
      <w:r w:rsidRPr="0080792B">
        <w:rPr>
          <w:b/>
          <w:bCs/>
          <w:rtl/>
        </w:rPr>
        <w:t xml:space="preserve">جراحی قلب </w:t>
      </w:r>
    </w:p>
    <w:p w:rsidR="00110356" w:rsidRDefault="0080792B" w:rsidP="0080792B">
      <w:pPr>
        <w:bidi/>
      </w:pPr>
      <w:r>
        <w:rPr>
          <w:rtl/>
        </w:rPr>
        <w:t>اگر بیمار ریسک AFبعد عمل داره پروفیلاکسی بتابلاکر یا امیودارون مناسبه ..</w:t>
      </w:r>
    </w:p>
    <w:p w:rsidR="00110356" w:rsidRDefault="0080792B" w:rsidP="0080792B">
      <w:pPr>
        <w:bidi/>
      </w:pPr>
      <w:r>
        <w:rPr>
          <w:noProof/>
          <w:lang w:eastAsia="en-US"/>
        </w:rPr>
        <w:drawing>
          <wp:inline distT="0" distB="0" distL="114300" distR="114300" wp14:anchorId="2992EBFA" wp14:editId="0473A4B9">
            <wp:extent cx="2971800" cy="1372135"/>
            <wp:effectExtent l="0" t="0" r="0" b="0"/>
            <wp:docPr id="1029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"/>
                    <pic:cNvPicPr/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2971800" cy="137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>در هیپرتیروییدی و AF چون هیپرتیروییدی ریسک ترومبوز را افزایش میده بر اساس ریسک اسکور تا زمانیکه  یوتیرویید بشه و ریتم سینوس بشه آنتی کواوگولانت میدیم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>در COPD بتابلاکر کاردیوسلکتیو میدیم برای ریت کنترل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 xml:space="preserve">بارداری 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 xml:space="preserve">در کیس stable بدون تغییرات استراکچرال  فارماکولوژیک کاردیوورژن با پروکایین امید </w:t>
      </w:r>
    </w:p>
    <w:p w:rsidR="00110356" w:rsidRDefault="0080792B" w:rsidP="0080792B">
      <w:pPr>
        <w:bidi/>
        <w:rPr>
          <w:rtl/>
          <w:lang w:bidi="fa-IR"/>
        </w:rPr>
      </w:pPr>
      <w:r>
        <w:t xml:space="preserve"> </w:t>
      </w:r>
      <w:r>
        <w:rPr>
          <w:rFonts w:cs="Calibri"/>
          <w:rtl/>
        </w:rPr>
        <w:t>برای</w:t>
      </w:r>
      <w:r>
        <w:t xml:space="preserve"> </w:t>
      </w:r>
      <w:r>
        <w:rPr>
          <w:rFonts w:cs="Calibri"/>
          <w:rtl/>
        </w:rPr>
        <w:t>نگهداری</w:t>
      </w:r>
      <w:r>
        <w:t xml:space="preserve"> </w:t>
      </w:r>
      <w:r>
        <w:rPr>
          <w:rFonts w:cs="Calibri"/>
          <w:rtl/>
        </w:rPr>
        <w:t>سینوس</w:t>
      </w:r>
      <w:r>
        <w:t xml:space="preserve"> </w:t>
      </w:r>
      <w:r>
        <w:rPr>
          <w:rFonts w:cs="Calibri"/>
          <w:rtl/>
        </w:rPr>
        <w:t>ریتم</w:t>
      </w:r>
      <w:r>
        <w:t xml:space="preserve"> </w:t>
      </w:r>
      <w:r>
        <w:rPr>
          <w:rFonts w:cs="Calibri"/>
          <w:rtl/>
        </w:rPr>
        <w:t>بدون</w:t>
      </w:r>
      <w:r>
        <w:t xml:space="preserve"> </w:t>
      </w:r>
      <w:r>
        <w:rPr>
          <w:rFonts w:cs="Calibri"/>
          <w:rtl/>
        </w:rPr>
        <w:t>تغییرات</w:t>
      </w:r>
      <w:r>
        <w:t xml:space="preserve"> </w:t>
      </w:r>
      <w:r>
        <w:rPr>
          <w:rFonts w:cs="Calibri"/>
          <w:rtl/>
        </w:rPr>
        <w:t>استراکچرال</w:t>
      </w:r>
      <w:r>
        <w:t xml:space="preserve"> </w:t>
      </w:r>
      <w:r>
        <w:rPr>
          <w:rFonts w:cs="Calibri"/>
          <w:rtl/>
        </w:rPr>
        <w:t>هم</w:t>
      </w:r>
      <w:r>
        <w:t xml:space="preserve"> </w:t>
      </w:r>
      <w:r>
        <w:rPr>
          <w:rFonts w:cs="Calibri"/>
          <w:rtl/>
        </w:rPr>
        <w:t>فلکاینیید</w:t>
      </w: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سوتالول</w:t>
      </w:r>
      <w:r>
        <w:t xml:space="preserve"> ...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>در بیمار persistent ریت کنترل با ایندرال،متورال یا دیگوکسین منطقی است</w:t>
      </w:r>
    </w:p>
    <w:p w:rsidR="00110356" w:rsidRDefault="0080792B" w:rsidP="0080792B">
      <w:pPr>
        <w:bidi/>
      </w:pPr>
      <w:r>
        <w:rPr>
          <w:rtl/>
        </w:rPr>
        <w:t>اگر ریسک استروک بالاست آنتی کواگولانت میتونه داده بشه ولی هیچ استراتژی safeنیست</w:t>
      </w:r>
    </w:p>
    <w:p w:rsidR="00110356" w:rsidRDefault="0080792B" w:rsidP="0080792B">
      <w:pPr>
        <w:bidi/>
      </w:pPr>
      <w:r>
        <w:rPr>
          <w:noProof/>
          <w:lang w:eastAsia="en-US"/>
        </w:rPr>
        <w:drawing>
          <wp:inline distT="0" distB="0" distL="114300" distR="114300" wp14:anchorId="63830AF2" wp14:editId="3547D988">
            <wp:extent cx="2971800" cy="1372135"/>
            <wp:effectExtent l="0" t="0" r="0" b="0"/>
            <wp:docPr id="1030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2971800" cy="137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0356" w:rsidRDefault="0080792B" w:rsidP="0080792B">
      <w:pPr>
        <w:bidi/>
      </w:pPr>
      <w:r>
        <w:rPr>
          <w:noProof/>
          <w:lang w:eastAsia="en-US"/>
        </w:rPr>
        <w:drawing>
          <wp:inline distT="0" distB="0" distL="114300" distR="114300" wp14:anchorId="2070F44D" wp14:editId="2858E2CD">
            <wp:extent cx="2971800" cy="1372135"/>
            <wp:effectExtent l="0" t="0" r="0" b="0"/>
            <wp:docPr id="1031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"/>
                    <pic:cNvPicPr/>
                  </pic:nvPicPr>
                  <pic:blipFill>
                    <a:blip r:embed="rId9" cstate="print"/>
                    <a:srcRect/>
                    <a:stretch/>
                  </pic:blipFill>
                  <pic:spPr>
                    <a:xfrm>
                      <a:off x="0" y="0"/>
                      <a:ext cx="2971800" cy="137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0356" w:rsidRDefault="0080792B" w:rsidP="0080792B">
      <w:pPr>
        <w:bidi/>
      </w:pPr>
      <w:r>
        <w:rPr>
          <w:rtl/>
        </w:rPr>
        <w:t xml:space="preserve">آنتی کواگولانت </w:t>
      </w:r>
    </w:p>
    <w:p w:rsidR="00110356" w:rsidRDefault="0080792B" w:rsidP="0080792B">
      <w:pPr>
        <w:bidi/>
      </w:pPr>
      <w:r>
        <w:rPr>
          <w:rtl/>
        </w:rPr>
        <w:t xml:space="preserve">.در ریسک استروک سالیانه بالای ۲ درصد با CHADS2-VASC عدد ۲ در مردان و ۳ در زنان آنتی کواگولانت اندیکاسیون داره </w:t>
      </w:r>
    </w:p>
    <w:p w:rsidR="00110356" w:rsidRDefault="00110356" w:rsidP="0080792B">
      <w:pPr>
        <w:bidi/>
      </w:pP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 xml:space="preserve">بغیر تنگی روماتیسمال MS متوسط تا شدید و مکانیکال که وارفارین ارجح است در بقیه موارد  DOAC ارجح است 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 xml:space="preserve">در افراد با ریسک استروک سالیانه ۱ تا ۲ درصد و CHADS2-VASC در مردان ۲ و در زنان ۱ دادن  آنتی کواگولانت کلاس 2a است </w:t>
      </w:r>
    </w:p>
    <w:p w:rsidR="00110356" w:rsidRDefault="0080792B" w:rsidP="0080792B">
      <w:pPr>
        <w:bidi/>
      </w:pPr>
      <w:r>
        <w:rPr>
          <w:rtl/>
        </w:rPr>
        <w:t>اگر آنتی پلاکت اندیکاسیون نداره ولی اندیکاسیون انتی کواگولانت داره دادن آسپرین و کلوپیدوگرول  بجای انتی کواگولانت مضر است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 xml:space="preserve">دوز های NOAC 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>اپیکسابان ۵ میلی BID</w:t>
      </w:r>
    </w:p>
    <w:p w:rsidR="00110356" w:rsidRDefault="0080792B" w:rsidP="0080792B">
      <w:pPr>
        <w:bidi/>
      </w:pPr>
      <w:r>
        <w:rPr>
          <w:rtl/>
        </w:rPr>
        <w:t xml:space="preserve">اگر دو تا از عوامل زیر </w:t>
      </w:r>
    </w:p>
    <w:p w:rsidR="00110356" w:rsidRDefault="0080792B" w:rsidP="0080792B">
      <w:pPr>
        <w:bidi/>
      </w:pPr>
      <w:r>
        <w:rPr>
          <w:rtl/>
        </w:rPr>
        <w:t>سن بالای ۸۰</w:t>
      </w:r>
    </w:p>
    <w:p w:rsidR="00110356" w:rsidRDefault="0080792B" w:rsidP="0080792B">
      <w:pPr>
        <w:bidi/>
      </w:pPr>
      <w:r>
        <w:rPr>
          <w:rtl/>
        </w:rPr>
        <w:t xml:space="preserve">وزن زیر ۶۰ </w:t>
      </w:r>
    </w:p>
    <w:p w:rsidR="00110356" w:rsidRDefault="0080792B" w:rsidP="0080792B">
      <w:pPr>
        <w:bidi/>
      </w:pPr>
      <w:r>
        <w:rPr>
          <w:rtl/>
        </w:rPr>
        <w:t xml:space="preserve">کراتینین بالای ۱.۵ 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Fonts w:cs="Calibri"/>
          <w:rtl/>
        </w:rPr>
        <w:t>۲</w:t>
      </w:r>
      <w:r>
        <w:t>.</w:t>
      </w:r>
      <w:r>
        <w:rPr>
          <w:rFonts w:cs="Calibri"/>
          <w:rtl/>
        </w:rPr>
        <w:t>۵</w:t>
      </w:r>
      <w:r>
        <w:t xml:space="preserve"> </w:t>
      </w:r>
      <w:r>
        <w:rPr>
          <w:rFonts w:cs="Calibri"/>
          <w:rtl/>
        </w:rPr>
        <w:t>میلی</w:t>
      </w:r>
      <w:r>
        <w:t xml:space="preserve"> BID</w:t>
      </w:r>
    </w:p>
    <w:p w:rsidR="00110356" w:rsidRDefault="0080792B" w:rsidP="0080792B">
      <w:pPr>
        <w:bidi/>
      </w:pPr>
      <w:r>
        <w:rPr>
          <w:rtl/>
        </w:rPr>
        <w:t xml:space="preserve">ریواروکسابان </w:t>
      </w:r>
    </w:p>
    <w:p w:rsidR="00110356" w:rsidRDefault="0080792B" w:rsidP="0080792B">
      <w:pPr>
        <w:bidi/>
      </w:pPr>
      <w:r>
        <w:t>ClCr&gt;50</w:t>
      </w:r>
    </w:p>
    <w:p w:rsidR="00110356" w:rsidRDefault="0080792B" w:rsidP="0080792B">
      <w:pPr>
        <w:bidi/>
      </w:pPr>
      <w:r>
        <w:t xml:space="preserve">20 </w:t>
      </w:r>
      <w:r>
        <w:rPr>
          <w:rFonts w:cs="Calibri"/>
          <w:rtl/>
        </w:rPr>
        <w:t>میلی</w:t>
      </w:r>
      <w:r>
        <w:t xml:space="preserve"> </w:t>
      </w:r>
      <w:r>
        <w:rPr>
          <w:rFonts w:cs="Calibri"/>
          <w:rtl/>
        </w:rPr>
        <w:t>روزانه</w:t>
      </w:r>
      <w:r>
        <w:t xml:space="preserve"> </w:t>
      </w:r>
    </w:p>
    <w:p w:rsidR="00110356" w:rsidRDefault="0080792B" w:rsidP="0080792B">
      <w:pPr>
        <w:bidi/>
      </w:pPr>
      <w:r>
        <w:rPr>
          <w:rtl/>
        </w:rPr>
        <w:t>اگر ClCrبین ۱۵ تا ۵۰ هم ۱۵ میلی روزانه با biggest meal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 xml:space="preserve">بروزICHدر AF و از سرگیری آنتی کواگولانت بعد ICH 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 xml:space="preserve">اگر ریسک بالای ۵ درصد سالیانه است مثل روماتیسمال MSو مکانیکال ۱ تا ۲ هفته بعد ICH از سر گرفته بشه </w:t>
      </w:r>
    </w:p>
    <w:p w:rsidR="00110356" w:rsidRDefault="0080792B" w:rsidP="0080792B">
      <w:pPr>
        <w:bidi/>
      </w:pPr>
      <w:r>
        <w:rPr>
          <w:rtl/>
        </w:rPr>
        <w:t>در بقیه موارد ۴ تا ۸ هفته از سر گرفته بشه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 xml:space="preserve">انجام جراحی و bridging 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>در مریض های AFبجز استروک اخیر و دریچه مکانیکال  روی وارفارین یا DOAC قطع موقتی بدون bridging توصیه میشه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 xml:space="preserve">در کسانی که CHADS2-VASC عدد ۲ دارند و تحت DOACهستن و تعبیه ICDیا پیس دارن قطع یا عدم قطع هر دو روش  منطقی است </w:t>
      </w:r>
    </w:p>
    <w:p w:rsidR="00110356" w:rsidRDefault="0080792B" w:rsidP="0080792B">
      <w:pPr>
        <w:bidi/>
      </w:pPr>
      <w:r>
        <w:rPr>
          <w:rtl/>
        </w:rPr>
        <w:t>اگر ریسک استروک ۵ درصد است برای تعبیه ICDیا پیس میکر  ادامه آنتی کواگولانت بجای قطع  وارفارین یا bridging با هپارین توصیه می‌شود</w:t>
      </w:r>
    </w:p>
    <w:p w:rsidR="00110356" w:rsidRDefault="0080792B" w:rsidP="0080792B">
      <w:pPr>
        <w:bidi/>
      </w:pPr>
      <w:r>
        <w:rPr>
          <w:rtl/>
        </w:rPr>
        <w:t xml:space="preserve">در بیمار AFتحت DOAC که بدون قطع جراحی safeنیست زمان قطع بستگی به </w:t>
      </w:r>
    </w:p>
    <w:p w:rsidR="00110356" w:rsidRDefault="0080792B" w:rsidP="0080792B">
      <w:pPr>
        <w:bidi/>
      </w:pPr>
      <w:r>
        <w:rPr>
          <w:rtl/>
        </w:rPr>
        <w:t xml:space="preserve">.نوع آنتی کواگولانت </w:t>
      </w:r>
    </w:p>
    <w:p w:rsidR="00110356" w:rsidRDefault="0080792B" w:rsidP="0080792B">
      <w:pPr>
        <w:bidi/>
      </w:pPr>
      <w:r>
        <w:rPr>
          <w:rtl/>
        </w:rPr>
        <w:t xml:space="preserve">رنال فانکشن 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 xml:space="preserve">ریسک خونریزی پروسیجر 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 xml:space="preserve">در جراحی  ریسک خونریزی کم از سرگیری  DOAC روز بعد جراحی و در جراحی  با ریسک بالا غروب روز دوم یا سوم توصیه میشه 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 xml:space="preserve">در کسانی که تحت  وارفارین هستن بجز در دریچه مکانیکال و سابقه استروک یا TIA اخیر bridging با هپارین توصیه نمیشه . کلاس سه </w:t>
      </w:r>
    </w:p>
    <w:p w:rsidR="00110356" w:rsidRDefault="0080792B" w:rsidP="0080792B">
      <w:pPr>
        <w:bidi/>
      </w:pPr>
      <w:r>
        <w:rPr>
          <w:rtl/>
        </w:rPr>
        <w:t xml:space="preserve">اپیکسابان و ریواروکسابان  پروسیجر ریسک خونریزی کم یک روز 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 xml:space="preserve">پروسیجر ریسک خونریزی بابا دو روز قبل قطع شود </w:t>
      </w:r>
    </w:p>
    <w:p w:rsidR="00110356" w:rsidRDefault="0080792B" w:rsidP="0080792B">
      <w:pPr>
        <w:bidi/>
      </w:pPr>
      <w:r>
        <w:rPr>
          <w:rtl/>
        </w:rPr>
        <w:t xml:space="preserve">وارفارین پروسیجر ریسک بالا ۵ روز قبل </w:t>
      </w:r>
    </w:p>
    <w:p w:rsidR="00110356" w:rsidRDefault="0080792B" w:rsidP="0080792B">
      <w:pPr>
        <w:bidi/>
      </w:pPr>
      <w:r>
        <w:rPr>
          <w:rtl/>
        </w:rPr>
        <w:t xml:space="preserve">.ریسک پایین INRزیر ۱.۵ باز هم ۵ روز </w:t>
      </w:r>
    </w:p>
    <w:p w:rsidR="00110356" w:rsidRDefault="0080792B" w:rsidP="0080792B">
      <w:pPr>
        <w:bidi/>
      </w:pPr>
      <w:r>
        <w:rPr>
          <w:rtl/>
        </w:rPr>
        <w:t>ولی INR زیر ۲ هم ۲ تا ۳ روز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 xml:space="preserve">آنتی کواگولانت شرایط خاص </w:t>
      </w:r>
    </w:p>
    <w:p w:rsidR="00110356" w:rsidRDefault="0080792B" w:rsidP="0080792B">
      <w:pPr>
        <w:bidi/>
      </w:pPr>
      <w:r>
        <w:rPr>
          <w:rtl/>
        </w:rPr>
        <w:t>در کیس AFو تحت PCI تریپل فقط ۱ تا ۴ هفته و بعد DOAC و p2Y12 inhibitor</w:t>
      </w:r>
    </w:p>
    <w:p w:rsidR="00110356" w:rsidRDefault="0080792B" w:rsidP="0080792B">
      <w:pPr>
        <w:bidi/>
      </w:pPr>
      <w:r>
        <w:rPr>
          <w:rtl/>
        </w:rPr>
        <w:t>در کیس CCS بدون سابقه استنت ترومبوز مونوتراپی با DOACبهتر از ترکیب با یکی از آنتی پلاکت هاست</w:t>
      </w:r>
    </w:p>
    <w:p w:rsidR="00110356" w:rsidRDefault="0080792B" w:rsidP="0080792B">
      <w:pPr>
        <w:bidi/>
      </w:pPr>
      <w:r>
        <w:rPr>
          <w:rtl/>
        </w:rPr>
        <w:t>در PADهم مونوتراپی بهتر از ترکیب با انتی پلاکت است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 xml:space="preserve">آنتی کواگولانت در CKD </w:t>
      </w:r>
    </w:p>
    <w:p w:rsidR="00110356" w:rsidRDefault="0080792B" w:rsidP="0080792B">
      <w:pPr>
        <w:bidi/>
      </w:pPr>
      <w:r>
        <w:rPr>
          <w:rtl/>
        </w:rPr>
        <w:t xml:space="preserve">در CKD stage 3 وارفارین یا DOAC دوز adjust شده توصیه میشه </w:t>
      </w:r>
    </w:p>
    <w:p w:rsidR="00110356" w:rsidRDefault="0080792B" w:rsidP="0080792B">
      <w:pPr>
        <w:bidi/>
        <w:rPr>
          <w:rtl/>
          <w:lang w:bidi="fa-IR"/>
        </w:rPr>
      </w:pPr>
      <w:r>
        <w:rPr>
          <w:rtl/>
        </w:rPr>
        <w:t xml:space="preserve">در stage 4 وارفارین یا labeled doseداروی DOAC توصیه میشه </w:t>
      </w:r>
    </w:p>
    <w:p w:rsidR="00110356" w:rsidRDefault="0080792B" w:rsidP="0080792B">
      <w:pPr>
        <w:bidi/>
      </w:pPr>
      <w:r>
        <w:rPr>
          <w:rtl/>
        </w:rPr>
        <w:t>در دیالیزی ها وارفارین با INR بین ۲ تا ۳ و اپیکسابان adjustشده توصیه میشه</w:t>
      </w:r>
    </w:p>
    <w:p w:rsidR="00110356" w:rsidRDefault="0080792B" w:rsidP="0080792B">
      <w:pPr>
        <w:bidi/>
      </w:pPr>
      <w:r>
        <w:rPr>
          <w:rtl/>
        </w:rPr>
        <w:t>در بیماران روماتیسمال MS متوسط تا شدید وارفارین و بقیه دریچه ای ها DOAC ارجح است</w:t>
      </w:r>
    </w:p>
    <w:sectPr w:rsidR="001103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proofState w:spelling="clean"/>
  <w:revisionView w:inkAnnotations="0"/>
  <w:defaultTabStop w:val="720"/>
  <w:doNotShadeFormData/>
  <w:characterSpacingControl w:val="doNotCompress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0356"/>
    <w:rsid w:val="00110356"/>
    <w:rsid w:val="0080792B"/>
    <w:rsid w:val="00C11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/"/>
  <w:listSeparator w:val="؛"/>
  <w15:docId w15:val="{03307598-6DA3-0A48-9E5F-A5DBF4B67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7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متن بادکنک نویسه"/>
    <w:basedOn w:val="a0"/>
    <w:link w:val="a3"/>
    <w:uiPriority w:val="99"/>
    <w:semiHidden/>
    <w:rsid w:val="008079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 /><Relationship Id="rId3" Type="http://schemas.openxmlformats.org/officeDocument/2006/relationships/webSettings" Target="webSettings.xml" /><Relationship Id="rId7" Type="http://schemas.openxmlformats.org/officeDocument/2006/relationships/image" Target="media/image4.jpe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jpeg" /><Relationship Id="rId11" Type="http://schemas.openxmlformats.org/officeDocument/2006/relationships/theme" Target="theme/theme1.xml" /><Relationship Id="rId5" Type="http://schemas.openxmlformats.org/officeDocument/2006/relationships/image" Target="media/image2.jpeg" /><Relationship Id="rId10" Type="http://schemas.openxmlformats.org/officeDocument/2006/relationships/fontTable" Target="fontTable.xml" /><Relationship Id="rId4" Type="http://schemas.openxmlformats.org/officeDocument/2006/relationships/image" Target="media/image1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948</Words>
  <Characters>5407</Characters>
  <Application>Microsoft Office Word</Application>
  <DocSecurity>0</DocSecurity>
  <Lines>45</Lines>
  <Paragraphs>12</Paragraphs>
  <ScaleCrop>false</ScaleCrop>
  <Company>MRT www.Win2Farsi.com</Company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M2010J19CG</dc:creator>
  <cp:lastModifiedBy>asgharheart@gmail.com</cp:lastModifiedBy>
  <cp:revision>2</cp:revision>
  <dcterms:created xsi:type="dcterms:W3CDTF">2024-04-25T15:42:00Z</dcterms:created>
  <dcterms:modified xsi:type="dcterms:W3CDTF">2024-04-25T15:42:00Z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170ee5f81e64483faa6cad887a71883f</vt:lpwstr>
  </property>
</Properties>
</file>